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42E" w:rsidRPr="00CB63CE" w:rsidRDefault="0037042E" w:rsidP="0037042E">
      <w:pPr>
        <w:ind w:firstLine="0"/>
        <w:jc w:val="center"/>
        <w:rPr>
          <w:rFonts w:eastAsia="Calibri" w:cs="Times New Roman"/>
          <w:b/>
          <w:sz w:val="24"/>
          <w:szCs w:val="24"/>
        </w:rPr>
      </w:pPr>
      <w:r w:rsidRPr="00CB63CE">
        <w:rPr>
          <w:rFonts w:eastAsia="Calibri" w:cs="Times New Roman"/>
          <w:b/>
          <w:sz w:val="24"/>
          <w:szCs w:val="24"/>
        </w:rPr>
        <w:t>LATVIJAS REPUBLIKAS 12.SAEIMAS</w:t>
      </w:r>
    </w:p>
    <w:p w:rsidR="0037042E" w:rsidRPr="00CB63CE" w:rsidRDefault="0037042E" w:rsidP="0037042E">
      <w:pPr>
        <w:spacing w:line="240" w:lineRule="auto"/>
        <w:ind w:firstLine="0"/>
        <w:jc w:val="center"/>
        <w:rPr>
          <w:rFonts w:eastAsia="Calibri" w:cs="Times New Roman"/>
          <w:b/>
          <w:sz w:val="24"/>
          <w:szCs w:val="24"/>
        </w:rPr>
      </w:pPr>
      <w:r w:rsidRPr="00CB63CE">
        <w:rPr>
          <w:rFonts w:eastAsia="Calibri" w:cs="Times New Roman"/>
          <w:b/>
          <w:sz w:val="24"/>
          <w:szCs w:val="24"/>
        </w:rPr>
        <w:t xml:space="preserve">Parlamentārās izmeklēšanas komisijas par valsts nozagšanas pazīmēm un pirmstiesas izmeklēšanas kvalitāti kriminālprocesā Nr.16870000911 </w:t>
      </w:r>
    </w:p>
    <w:p w:rsidR="0037042E" w:rsidRPr="00CB63CE" w:rsidRDefault="0037042E" w:rsidP="0037042E">
      <w:pPr>
        <w:spacing w:line="240" w:lineRule="auto"/>
        <w:ind w:firstLine="0"/>
        <w:jc w:val="center"/>
        <w:rPr>
          <w:rFonts w:eastAsia="Calibri" w:cs="Times New Roman"/>
          <w:b/>
          <w:sz w:val="24"/>
          <w:szCs w:val="24"/>
        </w:rPr>
      </w:pPr>
      <w:r w:rsidRPr="00CB63CE">
        <w:rPr>
          <w:rFonts w:eastAsia="Calibri" w:cs="Times New Roman"/>
          <w:b/>
          <w:sz w:val="24"/>
          <w:szCs w:val="24"/>
        </w:rPr>
        <w:t>sēdes</w:t>
      </w:r>
    </w:p>
    <w:p w:rsidR="0037042E" w:rsidRPr="00CB63CE" w:rsidRDefault="0037042E" w:rsidP="0037042E">
      <w:pPr>
        <w:spacing w:line="240" w:lineRule="auto"/>
        <w:ind w:firstLine="0"/>
        <w:jc w:val="center"/>
        <w:rPr>
          <w:rFonts w:eastAsia="Calibri" w:cs="Times New Roman"/>
          <w:b/>
          <w:sz w:val="24"/>
          <w:szCs w:val="24"/>
        </w:rPr>
      </w:pPr>
    </w:p>
    <w:p w:rsidR="0037042E" w:rsidRPr="00CB63CE" w:rsidRDefault="0037042E" w:rsidP="0037042E">
      <w:pPr>
        <w:spacing w:line="240" w:lineRule="auto"/>
        <w:ind w:firstLine="0"/>
        <w:jc w:val="center"/>
        <w:rPr>
          <w:rFonts w:eastAsia="Calibri" w:cs="Times New Roman"/>
          <w:b/>
          <w:sz w:val="24"/>
          <w:szCs w:val="24"/>
        </w:rPr>
      </w:pPr>
      <w:r w:rsidRPr="00CB63CE">
        <w:rPr>
          <w:rFonts w:eastAsia="Calibri" w:cs="Times New Roman"/>
          <w:b/>
          <w:sz w:val="24"/>
          <w:szCs w:val="24"/>
        </w:rPr>
        <w:t>PROTOKOLS Nr.4</w:t>
      </w:r>
    </w:p>
    <w:p w:rsidR="0037042E" w:rsidRPr="00CB63CE" w:rsidRDefault="0037042E" w:rsidP="0037042E">
      <w:pPr>
        <w:spacing w:line="240" w:lineRule="auto"/>
        <w:ind w:firstLine="0"/>
        <w:jc w:val="center"/>
        <w:rPr>
          <w:rFonts w:eastAsia="Calibri" w:cs="Times New Roman"/>
          <w:b/>
          <w:sz w:val="24"/>
          <w:szCs w:val="24"/>
        </w:rPr>
      </w:pPr>
    </w:p>
    <w:p w:rsidR="0037042E" w:rsidRPr="00CB63CE" w:rsidRDefault="0037042E" w:rsidP="0037042E">
      <w:pPr>
        <w:ind w:firstLine="0"/>
        <w:jc w:val="left"/>
        <w:rPr>
          <w:rFonts w:eastAsia="Calibri" w:cs="Times New Roman"/>
          <w:sz w:val="24"/>
          <w:szCs w:val="24"/>
        </w:rPr>
      </w:pPr>
      <w:proofErr w:type="gramStart"/>
      <w:r w:rsidRPr="00CB63CE">
        <w:rPr>
          <w:rFonts w:eastAsia="Calibri" w:cs="Times New Roman"/>
          <w:sz w:val="24"/>
          <w:szCs w:val="24"/>
        </w:rPr>
        <w:t>2017.gada</w:t>
      </w:r>
      <w:proofErr w:type="gramEnd"/>
      <w:r w:rsidRPr="00CB63CE">
        <w:rPr>
          <w:rFonts w:eastAsia="Calibri" w:cs="Times New Roman"/>
          <w:sz w:val="24"/>
          <w:szCs w:val="24"/>
        </w:rPr>
        <w:t xml:space="preserve"> 22.augustā</w:t>
      </w:r>
    </w:p>
    <w:p w:rsidR="0037042E" w:rsidRPr="00CB63CE" w:rsidRDefault="0037042E" w:rsidP="0037042E">
      <w:pPr>
        <w:ind w:firstLine="0"/>
        <w:jc w:val="left"/>
        <w:rPr>
          <w:rFonts w:eastAsia="Calibri" w:cs="Times New Roman"/>
          <w:sz w:val="24"/>
          <w:szCs w:val="24"/>
        </w:rPr>
      </w:pPr>
    </w:p>
    <w:p w:rsidR="0037042E" w:rsidRPr="00CB63CE" w:rsidRDefault="0037042E" w:rsidP="0037042E">
      <w:pPr>
        <w:ind w:firstLine="0"/>
        <w:jc w:val="left"/>
        <w:rPr>
          <w:rFonts w:eastAsia="Calibri" w:cs="Times New Roman"/>
          <w:sz w:val="24"/>
          <w:szCs w:val="24"/>
        </w:rPr>
      </w:pPr>
      <w:r w:rsidRPr="00CB63CE">
        <w:rPr>
          <w:rFonts w:eastAsia="Calibri" w:cs="Times New Roman"/>
          <w:sz w:val="24"/>
          <w:szCs w:val="24"/>
        </w:rPr>
        <w:t>Rīgā, Brīvības ielā 104, k-2, Korupcijas novēršanas un apkarošanas biroja konferenču zālē.</w:t>
      </w:r>
    </w:p>
    <w:p w:rsidR="0037042E" w:rsidRPr="00CB63CE" w:rsidRDefault="0037042E" w:rsidP="0037042E">
      <w:pPr>
        <w:ind w:firstLine="0"/>
        <w:jc w:val="left"/>
        <w:rPr>
          <w:rFonts w:eastAsia="Calibri" w:cs="Times New Roman"/>
          <w:sz w:val="24"/>
          <w:szCs w:val="24"/>
        </w:rPr>
      </w:pPr>
      <w:r w:rsidRPr="00CB63CE">
        <w:rPr>
          <w:rFonts w:eastAsia="Calibri" w:cs="Times New Roman"/>
          <w:sz w:val="24"/>
          <w:szCs w:val="24"/>
        </w:rPr>
        <w:t>Sēde sākas plkst. 10.00, beidzas 11.40</w:t>
      </w:r>
    </w:p>
    <w:p w:rsidR="0037042E" w:rsidRPr="00CB63CE" w:rsidRDefault="0037042E" w:rsidP="0037042E">
      <w:pPr>
        <w:ind w:firstLine="0"/>
        <w:jc w:val="left"/>
        <w:rPr>
          <w:rFonts w:eastAsia="Calibri" w:cs="Times New Roman"/>
          <w:b/>
          <w:sz w:val="24"/>
          <w:szCs w:val="24"/>
        </w:rPr>
      </w:pPr>
      <w:r w:rsidRPr="00CB63CE">
        <w:rPr>
          <w:rFonts w:eastAsia="Calibri" w:cs="Times New Roman"/>
          <w:sz w:val="24"/>
          <w:szCs w:val="24"/>
        </w:rPr>
        <w:t xml:space="preserve">Sēdi vada komisijas priekšsēdētāja </w:t>
      </w:r>
      <w:r w:rsidRPr="00CB63CE">
        <w:rPr>
          <w:rFonts w:eastAsia="Calibri" w:cs="Times New Roman"/>
          <w:b/>
          <w:sz w:val="24"/>
          <w:szCs w:val="24"/>
        </w:rPr>
        <w:t>Inguna Sudraba</w:t>
      </w:r>
    </w:p>
    <w:p w:rsidR="0037042E" w:rsidRPr="00CB63CE" w:rsidRDefault="0037042E" w:rsidP="0037042E">
      <w:pPr>
        <w:ind w:firstLine="0"/>
        <w:jc w:val="left"/>
        <w:rPr>
          <w:rFonts w:eastAsia="Calibri" w:cs="Times New Roman"/>
          <w:sz w:val="24"/>
          <w:szCs w:val="24"/>
        </w:rPr>
      </w:pPr>
      <w:r w:rsidRPr="00CB63CE">
        <w:rPr>
          <w:rFonts w:eastAsia="Calibri" w:cs="Times New Roman"/>
          <w:sz w:val="24"/>
          <w:szCs w:val="24"/>
        </w:rPr>
        <w:t xml:space="preserve">Protokolē tehniskais sekretārs </w:t>
      </w:r>
      <w:r w:rsidRPr="00CB63CE">
        <w:rPr>
          <w:rFonts w:eastAsia="Calibri" w:cs="Times New Roman"/>
          <w:b/>
          <w:sz w:val="24"/>
          <w:szCs w:val="24"/>
        </w:rPr>
        <w:t>Pauls Zeņķis</w:t>
      </w:r>
    </w:p>
    <w:p w:rsidR="0037042E" w:rsidRPr="00CB63CE" w:rsidRDefault="0037042E" w:rsidP="0037042E">
      <w:pPr>
        <w:ind w:firstLine="0"/>
        <w:jc w:val="left"/>
        <w:rPr>
          <w:rFonts w:eastAsia="Calibri" w:cs="Times New Roman"/>
          <w:sz w:val="24"/>
          <w:szCs w:val="24"/>
        </w:rPr>
      </w:pPr>
      <w:r w:rsidRPr="00CB63CE">
        <w:rPr>
          <w:rFonts w:eastAsia="Calibri" w:cs="Times New Roman"/>
          <w:sz w:val="24"/>
          <w:szCs w:val="24"/>
        </w:rPr>
        <w:t xml:space="preserve">Piedalās: </w:t>
      </w:r>
    </w:p>
    <w:p w:rsidR="0037042E" w:rsidRPr="00CB63CE" w:rsidRDefault="0037042E" w:rsidP="0037042E">
      <w:pPr>
        <w:ind w:firstLine="0"/>
        <w:jc w:val="left"/>
        <w:rPr>
          <w:rFonts w:eastAsia="Calibri" w:cs="Times New Roman"/>
          <w:sz w:val="24"/>
          <w:szCs w:val="24"/>
        </w:rPr>
      </w:pPr>
      <w:r w:rsidRPr="00CB63CE">
        <w:rPr>
          <w:rFonts w:eastAsia="Calibri" w:cs="Times New Roman"/>
          <w:sz w:val="24"/>
          <w:szCs w:val="24"/>
        </w:rPr>
        <w:t xml:space="preserve">Komisijas sekretārs </w:t>
      </w:r>
      <w:r w:rsidRPr="00CB63CE">
        <w:rPr>
          <w:rFonts w:eastAsia="Calibri" w:cs="Times New Roman"/>
          <w:b/>
          <w:sz w:val="24"/>
          <w:szCs w:val="24"/>
        </w:rPr>
        <w:t>Mārtiņš Šics</w:t>
      </w:r>
      <w:r w:rsidRPr="00CB63CE">
        <w:rPr>
          <w:rFonts w:eastAsia="Calibri" w:cs="Times New Roman"/>
          <w:sz w:val="24"/>
          <w:szCs w:val="24"/>
        </w:rPr>
        <w:t>;</w:t>
      </w:r>
    </w:p>
    <w:p w:rsidR="0037042E" w:rsidRPr="00CB63CE" w:rsidRDefault="0037042E" w:rsidP="0037042E">
      <w:pPr>
        <w:ind w:firstLine="0"/>
        <w:jc w:val="left"/>
        <w:rPr>
          <w:rFonts w:eastAsia="Calibri" w:cs="Times New Roman"/>
          <w:sz w:val="24"/>
          <w:szCs w:val="24"/>
        </w:rPr>
      </w:pPr>
      <w:r w:rsidRPr="00CB63CE">
        <w:rPr>
          <w:rFonts w:eastAsia="Calibri" w:cs="Times New Roman"/>
          <w:sz w:val="24"/>
          <w:szCs w:val="24"/>
        </w:rPr>
        <w:t>Komisijas locekļi:</w:t>
      </w:r>
    </w:p>
    <w:p w:rsidR="0037042E" w:rsidRPr="00CB63CE" w:rsidRDefault="0037042E" w:rsidP="0037042E">
      <w:pPr>
        <w:ind w:left="1134" w:firstLine="0"/>
        <w:jc w:val="left"/>
        <w:rPr>
          <w:rFonts w:eastAsia="Calibri" w:cs="Times New Roman"/>
          <w:b/>
          <w:sz w:val="24"/>
          <w:szCs w:val="24"/>
        </w:rPr>
      </w:pPr>
      <w:r w:rsidRPr="00CB63CE">
        <w:rPr>
          <w:rFonts w:eastAsia="Calibri" w:cs="Times New Roman"/>
          <w:b/>
          <w:sz w:val="24"/>
          <w:szCs w:val="24"/>
        </w:rPr>
        <w:t>Ritvars Jansons;</w:t>
      </w:r>
    </w:p>
    <w:p w:rsidR="0037042E" w:rsidRPr="00CB63CE" w:rsidRDefault="0037042E" w:rsidP="0037042E">
      <w:pPr>
        <w:ind w:left="1134" w:firstLine="0"/>
        <w:jc w:val="left"/>
        <w:rPr>
          <w:rFonts w:eastAsia="Calibri" w:cs="Times New Roman"/>
          <w:b/>
          <w:sz w:val="24"/>
          <w:szCs w:val="24"/>
        </w:rPr>
      </w:pPr>
      <w:r w:rsidRPr="00CB63CE">
        <w:rPr>
          <w:rFonts w:eastAsia="Calibri" w:cs="Times New Roman"/>
          <w:b/>
          <w:sz w:val="24"/>
          <w:szCs w:val="24"/>
        </w:rPr>
        <w:t>Andrejs Judins;</w:t>
      </w:r>
    </w:p>
    <w:p w:rsidR="0037042E" w:rsidRPr="00CB63CE" w:rsidRDefault="0037042E" w:rsidP="0037042E">
      <w:pPr>
        <w:ind w:left="1134" w:firstLine="0"/>
        <w:jc w:val="left"/>
        <w:rPr>
          <w:rFonts w:eastAsia="Calibri" w:cs="Times New Roman"/>
          <w:b/>
          <w:sz w:val="24"/>
          <w:szCs w:val="24"/>
        </w:rPr>
      </w:pPr>
      <w:r w:rsidRPr="00CB63CE">
        <w:rPr>
          <w:rFonts w:eastAsia="Calibri" w:cs="Times New Roman"/>
          <w:b/>
          <w:sz w:val="24"/>
          <w:szCs w:val="24"/>
        </w:rPr>
        <w:t>Ainārs Mežulis;</w:t>
      </w:r>
    </w:p>
    <w:p w:rsidR="0037042E" w:rsidRPr="00CB63CE" w:rsidRDefault="0037042E" w:rsidP="0037042E">
      <w:pPr>
        <w:ind w:left="1134" w:firstLine="0"/>
        <w:jc w:val="left"/>
        <w:rPr>
          <w:rFonts w:eastAsia="Calibri" w:cs="Times New Roman"/>
          <w:b/>
          <w:sz w:val="24"/>
          <w:szCs w:val="24"/>
        </w:rPr>
      </w:pPr>
      <w:r w:rsidRPr="00CB63CE">
        <w:rPr>
          <w:rFonts w:eastAsia="Calibri" w:cs="Times New Roman"/>
          <w:b/>
          <w:sz w:val="24"/>
          <w:szCs w:val="24"/>
        </w:rPr>
        <w:t>Igors Pimenovs.</w:t>
      </w:r>
    </w:p>
    <w:p w:rsidR="0037042E" w:rsidRPr="00CB63CE" w:rsidRDefault="0037042E" w:rsidP="0037042E">
      <w:pPr>
        <w:ind w:firstLine="0"/>
        <w:jc w:val="left"/>
        <w:rPr>
          <w:rFonts w:eastAsia="Calibri" w:cs="Times New Roman"/>
          <w:sz w:val="24"/>
          <w:szCs w:val="24"/>
        </w:rPr>
      </w:pPr>
      <w:r w:rsidRPr="00CB63CE">
        <w:rPr>
          <w:rFonts w:eastAsia="Calibri" w:cs="Times New Roman"/>
          <w:sz w:val="24"/>
          <w:szCs w:val="24"/>
        </w:rPr>
        <w:t xml:space="preserve">Korupcijas novēršanas un apkarošanas biroja priekšnieks </w:t>
      </w:r>
      <w:r w:rsidRPr="00CB63CE">
        <w:rPr>
          <w:rFonts w:eastAsia="Calibri" w:cs="Times New Roman"/>
          <w:b/>
          <w:sz w:val="24"/>
          <w:szCs w:val="24"/>
        </w:rPr>
        <w:t>Jēkabs Straume</w:t>
      </w:r>
      <w:r w:rsidRPr="00CB63CE">
        <w:rPr>
          <w:rFonts w:eastAsia="Calibri" w:cs="Times New Roman"/>
          <w:sz w:val="24"/>
          <w:szCs w:val="24"/>
        </w:rPr>
        <w:t>.</w:t>
      </w:r>
    </w:p>
    <w:p w:rsidR="0037042E" w:rsidRPr="00CB63CE" w:rsidRDefault="0037042E" w:rsidP="0037042E">
      <w:pPr>
        <w:ind w:firstLine="0"/>
        <w:jc w:val="left"/>
        <w:rPr>
          <w:rFonts w:eastAsia="Calibri" w:cs="Times New Roman"/>
          <w:b/>
          <w:sz w:val="24"/>
          <w:szCs w:val="24"/>
        </w:rPr>
      </w:pPr>
      <w:r w:rsidRPr="00CB63CE">
        <w:rPr>
          <w:rFonts w:eastAsia="Calibri" w:cs="Times New Roman"/>
          <w:sz w:val="24"/>
          <w:szCs w:val="24"/>
        </w:rPr>
        <w:t xml:space="preserve">Korupcijas novēršanas un apkarošanas biroja priekšnieka vietnieks </w:t>
      </w:r>
      <w:r w:rsidRPr="00CB63CE">
        <w:rPr>
          <w:rFonts w:eastAsia="Calibri" w:cs="Times New Roman"/>
          <w:b/>
          <w:sz w:val="24"/>
          <w:szCs w:val="24"/>
        </w:rPr>
        <w:t>Jānis Roze.</w:t>
      </w:r>
    </w:p>
    <w:p w:rsidR="0037042E" w:rsidRPr="00CB63CE" w:rsidRDefault="0037042E" w:rsidP="0037042E">
      <w:pPr>
        <w:ind w:firstLine="0"/>
        <w:jc w:val="left"/>
        <w:rPr>
          <w:rFonts w:eastAsia="Calibri" w:cs="Times New Roman"/>
          <w:b/>
          <w:sz w:val="24"/>
          <w:szCs w:val="24"/>
        </w:rPr>
      </w:pPr>
      <w:r w:rsidRPr="00CB63CE">
        <w:rPr>
          <w:rFonts w:eastAsia="Calibri" w:cs="Times New Roman"/>
          <w:sz w:val="24"/>
          <w:szCs w:val="24"/>
        </w:rPr>
        <w:t xml:space="preserve">Korupcijas novēršanas un apkarošanas biroja Izmeklēšanas nodaļas vadītāja </w:t>
      </w:r>
      <w:r w:rsidRPr="00CB63CE">
        <w:rPr>
          <w:rFonts w:eastAsia="Calibri" w:cs="Times New Roman"/>
          <w:b/>
          <w:sz w:val="24"/>
          <w:szCs w:val="24"/>
        </w:rPr>
        <w:t xml:space="preserve">Ilze </w:t>
      </w:r>
      <w:proofErr w:type="spellStart"/>
      <w:r w:rsidRPr="00CB63CE">
        <w:rPr>
          <w:rFonts w:eastAsia="Calibri" w:cs="Times New Roman"/>
          <w:b/>
          <w:sz w:val="24"/>
          <w:szCs w:val="24"/>
        </w:rPr>
        <w:t>Kivleniece</w:t>
      </w:r>
      <w:proofErr w:type="spellEnd"/>
      <w:r w:rsidRPr="00CB63CE">
        <w:rPr>
          <w:rFonts w:eastAsia="Calibri" w:cs="Times New Roman"/>
          <w:b/>
          <w:sz w:val="24"/>
          <w:szCs w:val="24"/>
        </w:rPr>
        <w:t>.</w:t>
      </w:r>
    </w:p>
    <w:p w:rsidR="0037042E" w:rsidRDefault="0037042E" w:rsidP="0037042E">
      <w:pPr>
        <w:ind w:firstLine="0"/>
        <w:jc w:val="left"/>
        <w:rPr>
          <w:rFonts w:eastAsia="Calibri" w:cs="Times New Roman"/>
          <w:b/>
          <w:sz w:val="24"/>
          <w:szCs w:val="24"/>
        </w:rPr>
      </w:pPr>
      <w:r w:rsidRPr="00CB63CE">
        <w:rPr>
          <w:rFonts w:eastAsia="Calibri" w:cs="Times New Roman"/>
          <w:sz w:val="24"/>
          <w:szCs w:val="24"/>
        </w:rPr>
        <w:t xml:space="preserve">Korupcijas novēršanas un apkarošanas biroja analītiskās nodaļas vadītāja </w:t>
      </w:r>
      <w:r w:rsidRPr="00CB63CE">
        <w:rPr>
          <w:rFonts w:eastAsia="Calibri" w:cs="Times New Roman"/>
          <w:b/>
          <w:sz w:val="24"/>
          <w:szCs w:val="24"/>
        </w:rPr>
        <w:t xml:space="preserve">Jeļena </w:t>
      </w:r>
      <w:proofErr w:type="spellStart"/>
      <w:r w:rsidRPr="00CB63CE">
        <w:rPr>
          <w:rFonts w:eastAsia="Calibri" w:cs="Times New Roman"/>
          <w:b/>
          <w:sz w:val="24"/>
          <w:szCs w:val="24"/>
        </w:rPr>
        <w:t>Rutkovska</w:t>
      </w:r>
      <w:proofErr w:type="spellEnd"/>
    </w:p>
    <w:p w:rsidR="0037042E" w:rsidRDefault="0037042E" w:rsidP="0037042E">
      <w:pPr>
        <w:ind w:firstLine="0"/>
        <w:jc w:val="left"/>
        <w:rPr>
          <w:rFonts w:eastAsia="Calibri" w:cs="Times New Roman"/>
          <w:b/>
          <w:sz w:val="24"/>
          <w:szCs w:val="24"/>
        </w:rPr>
      </w:pPr>
    </w:p>
    <w:p w:rsidR="0037042E" w:rsidRDefault="0037042E" w:rsidP="0037042E">
      <w:pPr>
        <w:ind w:firstLine="0"/>
        <w:jc w:val="left"/>
        <w:rPr>
          <w:rFonts w:eastAsia="Calibri" w:cs="Times New Roman"/>
          <w:b/>
          <w:sz w:val="24"/>
          <w:szCs w:val="24"/>
        </w:rPr>
      </w:pPr>
    </w:p>
    <w:p w:rsidR="0037042E" w:rsidRDefault="0037042E" w:rsidP="0037042E">
      <w:pPr>
        <w:ind w:firstLine="0"/>
        <w:jc w:val="center"/>
        <w:rPr>
          <w:rFonts w:eastAsia="Calibri" w:cs="Times New Roman"/>
          <w:sz w:val="24"/>
          <w:szCs w:val="24"/>
        </w:rPr>
        <w:sectPr w:rsidR="0037042E" w:rsidSect="0037042E">
          <w:headerReference w:type="default" r:id="rId7"/>
          <w:footerReference w:type="default" r:id="rId8"/>
          <w:headerReference w:type="first" r:id="rId9"/>
          <w:footerReference w:type="first" r:id="rId10"/>
          <w:pgSz w:w="11906" w:h="16838"/>
          <w:pgMar w:top="1440" w:right="1800" w:bottom="1440" w:left="1800" w:header="708" w:footer="708" w:gutter="0"/>
          <w:cols w:space="708"/>
          <w:titlePg/>
          <w:docGrid w:linePitch="360"/>
        </w:sectPr>
      </w:pPr>
      <w:r>
        <w:rPr>
          <w:rFonts w:eastAsia="Calibri" w:cs="Times New Roman"/>
          <w:sz w:val="24"/>
          <w:szCs w:val="24"/>
        </w:rPr>
        <w:t>IEROBEŽOTAS PIEEJAMIBAS INFORMĀCIJA 2-14.LP</w:t>
      </w:r>
    </w:p>
    <w:p w:rsidR="0037042E" w:rsidRPr="0037240A" w:rsidRDefault="0037042E" w:rsidP="0037042E">
      <w:pPr>
        <w:ind w:firstLine="0"/>
        <w:rPr>
          <w:rFonts w:eastAsia="Calibri" w:cs="Times New Roman"/>
          <w:sz w:val="24"/>
          <w:szCs w:val="24"/>
        </w:rPr>
      </w:pPr>
    </w:p>
    <w:p w:rsidR="0037042E" w:rsidRPr="0037042E" w:rsidRDefault="0037042E" w:rsidP="0037042E">
      <w:pPr>
        <w:spacing w:line="240" w:lineRule="auto"/>
        <w:ind w:firstLine="0"/>
        <w:jc w:val="left"/>
        <w:rPr>
          <w:rFonts w:cs="Times New Roman"/>
          <w:b/>
          <w:sz w:val="24"/>
          <w:szCs w:val="24"/>
        </w:rPr>
      </w:pPr>
      <w:r w:rsidRPr="007A490E">
        <w:rPr>
          <w:rFonts w:cs="Times New Roman"/>
          <w:b/>
          <w:sz w:val="24"/>
          <w:szCs w:val="24"/>
        </w:rPr>
        <w:t>I.Sudraba</w:t>
      </w:r>
      <w:r>
        <w:rPr>
          <w:rFonts w:cs="Times New Roman"/>
          <w:sz w:val="24"/>
          <w:szCs w:val="24"/>
        </w:rPr>
        <w:t xml:space="preserve"> slēdz sēdes slēgto daļu un pāriet pie nākamās sēdes dienas kārtības jautājumiem. Piedāvā nākamajā sēdē uzklausīt īpaši pilnvarotos prokurorus, kas sankcionēja operatīvās darbības. </w:t>
      </w:r>
    </w:p>
    <w:p w:rsidR="0037042E" w:rsidRDefault="0037042E" w:rsidP="0037042E">
      <w:pPr>
        <w:spacing w:line="276" w:lineRule="auto"/>
        <w:ind w:firstLine="0"/>
        <w:rPr>
          <w:rFonts w:cs="Times New Roman"/>
          <w:sz w:val="24"/>
          <w:szCs w:val="24"/>
        </w:rPr>
      </w:pPr>
    </w:p>
    <w:p w:rsidR="0037042E" w:rsidRPr="00CB63CE" w:rsidRDefault="0037042E" w:rsidP="0037042E">
      <w:pPr>
        <w:spacing w:line="276" w:lineRule="auto"/>
        <w:ind w:firstLine="0"/>
        <w:rPr>
          <w:rFonts w:cs="Times New Roman"/>
          <w:sz w:val="24"/>
          <w:szCs w:val="24"/>
        </w:rPr>
      </w:pPr>
      <w:r w:rsidRPr="007A490E">
        <w:rPr>
          <w:rFonts w:cs="Times New Roman"/>
          <w:b/>
          <w:sz w:val="24"/>
          <w:szCs w:val="24"/>
        </w:rPr>
        <w:t>A.Judins</w:t>
      </w:r>
      <w:r>
        <w:rPr>
          <w:rFonts w:cs="Times New Roman"/>
          <w:sz w:val="24"/>
          <w:szCs w:val="24"/>
        </w:rPr>
        <w:t xml:space="preserve"> norāda, ka</w:t>
      </w:r>
      <w:r w:rsidRPr="00CB63CE">
        <w:rPr>
          <w:rFonts w:cs="Times New Roman"/>
          <w:sz w:val="24"/>
          <w:szCs w:val="24"/>
        </w:rPr>
        <w:t xml:space="preserve"> </w:t>
      </w:r>
      <w:r>
        <w:rPr>
          <w:rFonts w:cs="Times New Roman"/>
          <w:sz w:val="24"/>
          <w:szCs w:val="24"/>
        </w:rPr>
        <w:t>viņa ieskatā īpaši pilnvarotos prokurorus vajadzētu aicināt vēlāk, kad visiem komisijas locekļiem būs saņemtas pielaides valsts noslēpumam, jo pretējā gadījumā tāpat nebūs iespējams iegūt pilnvērtīgu informāciju par operatīvas izstrādes lietu.</w:t>
      </w:r>
    </w:p>
    <w:p w:rsidR="0037042E" w:rsidRDefault="0037042E" w:rsidP="0037042E">
      <w:pPr>
        <w:spacing w:line="276" w:lineRule="auto"/>
        <w:ind w:firstLine="0"/>
        <w:rPr>
          <w:rFonts w:cs="Times New Roman"/>
          <w:sz w:val="24"/>
          <w:szCs w:val="24"/>
        </w:rPr>
      </w:pPr>
    </w:p>
    <w:p w:rsidR="0037042E" w:rsidRPr="00CB63CE" w:rsidRDefault="0037042E" w:rsidP="0037042E">
      <w:pPr>
        <w:spacing w:line="276" w:lineRule="auto"/>
        <w:ind w:firstLine="0"/>
        <w:rPr>
          <w:rFonts w:cs="Times New Roman"/>
          <w:sz w:val="24"/>
          <w:szCs w:val="24"/>
        </w:rPr>
      </w:pPr>
      <w:r w:rsidRPr="00AB6F40">
        <w:rPr>
          <w:rFonts w:cs="Times New Roman"/>
          <w:b/>
          <w:sz w:val="24"/>
          <w:szCs w:val="24"/>
        </w:rPr>
        <w:t>I.Sudraba</w:t>
      </w:r>
      <w:r>
        <w:rPr>
          <w:rFonts w:cs="Times New Roman"/>
          <w:sz w:val="24"/>
          <w:szCs w:val="24"/>
        </w:rPr>
        <w:t xml:space="preserve"> norāda, ka uz </w:t>
      </w:r>
      <w:proofErr w:type="gramStart"/>
      <w:r>
        <w:rPr>
          <w:rFonts w:cs="Times New Roman"/>
          <w:sz w:val="24"/>
          <w:szCs w:val="24"/>
        </w:rPr>
        <w:t>29.augusta</w:t>
      </w:r>
      <w:proofErr w:type="gramEnd"/>
      <w:r>
        <w:rPr>
          <w:rFonts w:cs="Times New Roman"/>
          <w:sz w:val="24"/>
          <w:szCs w:val="24"/>
        </w:rPr>
        <w:t xml:space="preserve"> sēdi Judina kungam uzdots sniegt prezentāciju par </w:t>
      </w:r>
      <w:r>
        <w:rPr>
          <w:rFonts w:cs="Times New Roman"/>
          <w:bCs/>
          <w:color w:val="000000"/>
          <w:sz w:val="24"/>
          <w:szCs w:val="24"/>
        </w:rPr>
        <w:t>to</w:t>
      </w:r>
      <w:r w:rsidRPr="00AB6F40">
        <w:rPr>
          <w:rFonts w:cs="Times New Roman"/>
          <w:bCs/>
          <w:color w:val="000000"/>
          <w:sz w:val="24"/>
          <w:szCs w:val="24"/>
        </w:rPr>
        <w:t xml:space="preserve"> kādi kriminālprocesā Nr.16870000911 ietvertie noziedzīgie nodarījumi veido jēdzienu “valsts nozag</w:t>
      </w:r>
      <w:r>
        <w:rPr>
          <w:rFonts w:cs="Times New Roman"/>
          <w:bCs/>
          <w:color w:val="000000"/>
          <w:sz w:val="24"/>
          <w:szCs w:val="24"/>
        </w:rPr>
        <w:t>šana” un vaicā vai šo jautājumu var iekļaut nākamās sēdes dienas kārtībā un vai nākamās sēdes dienas kārtībā var iekļaut jautājumu arī par KNAB darbinieku atalgojumu.</w:t>
      </w:r>
      <w:r w:rsidRPr="00CB63CE">
        <w:rPr>
          <w:rFonts w:cs="Times New Roman"/>
          <w:sz w:val="24"/>
          <w:szCs w:val="24"/>
        </w:rPr>
        <w:t xml:space="preserve"> </w:t>
      </w:r>
    </w:p>
    <w:p w:rsidR="0037042E" w:rsidRPr="00CB63CE" w:rsidRDefault="0037042E" w:rsidP="0037042E">
      <w:pPr>
        <w:spacing w:line="276" w:lineRule="auto"/>
        <w:ind w:firstLine="709"/>
        <w:rPr>
          <w:rFonts w:cs="Times New Roman"/>
          <w:sz w:val="24"/>
          <w:szCs w:val="24"/>
        </w:rPr>
      </w:pPr>
    </w:p>
    <w:p w:rsidR="0037042E" w:rsidRPr="00CB63CE" w:rsidRDefault="0037042E" w:rsidP="0037042E">
      <w:pPr>
        <w:spacing w:line="276" w:lineRule="auto"/>
        <w:ind w:firstLine="0"/>
        <w:rPr>
          <w:rFonts w:cs="Times New Roman"/>
          <w:sz w:val="24"/>
          <w:szCs w:val="24"/>
        </w:rPr>
      </w:pPr>
      <w:r w:rsidRPr="00AB6F40">
        <w:rPr>
          <w:rFonts w:cs="Times New Roman"/>
          <w:b/>
          <w:sz w:val="24"/>
          <w:szCs w:val="24"/>
        </w:rPr>
        <w:t>A.Judins</w:t>
      </w:r>
      <w:r>
        <w:rPr>
          <w:rFonts w:cs="Times New Roman"/>
          <w:sz w:val="24"/>
          <w:szCs w:val="24"/>
        </w:rPr>
        <w:t xml:space="preserve"> apstiprina, ka uz nākamo sēde sagatavos prezentāciju un piekrīt </w:t>
      </w:r>
      <w:proofErr w:type="gramStart"/>
      <w:r>
        <w:rPr>
          <w:rFonts w:cs="Times New Roman"/>
          <w:sz w:val="24"/>
          <w:szCs w:val="24"/>
        </w:rPr>
        <w:t>ari</w:t>
      </w:r>
      <w:proofErr w:type="gramEnd"/>
      <w:r>
        <w:rPr>
          <w:rFonts w:cs="Times New Roman"/>
          <w:sz w:val="24"/>
          <w:szCs w:val="24"/>
        </w:rPr>
        <w:t xml:space="preserve"> ierosinājumam nākamajā sēdē skatīt KNAB darbinieku atalgojumu. Ierosina Jutu Strīķi uz komisijas sēdi aicināt pēc tam, kad visi komisijas locekļi būs saņēmuši pielaidi darbam ar valsts noslēpumu, jo tad būs iespējams uzdot konkrētākus jautājumus.</w:t>
      </w:r>
    </w:p>
    <w:p w:rsidR="0037042E" w:rsidRPr="00CB63CE" w:rsidRDefault="0037042E" w:rsidP="0037042E">
      <w:pPr>
        <w:spacing w:line="276" w:lineRule="auto"/>
        <w:ind w:firstLine="709"/>
        <w:rPr>
          <w:rFonts w:cs="Times New Roman"/>
          <w:sz w:val="24"/>
          <w:szCs w:val="24"/>
        </w:rPr>
      </w:pPr>
    </w:p>
    <w:p w:rsidR="0037042E" w:rsidRPr="00CB63CE" w:rsidRDefault="0037042E" w:rsidP="0037042E">
      <w:pPr>
        <w:spacing w:line="276" w:lineRule="auto"/>
        <w:ind w:firstLine="0"/>
        <w:rPr>
          <w:rFonts w:cs="Times New Roman"/>
          <w:sz w:val="24"/>
          <w:szCs w:val="24"/>
        </w:rPr>
      </w:pPr>
      <w:r w:rsidRPr="00745781">
        <w:rPr>
          <w:rFonts w:cs="Times New Roman"/>
          <w:b/>
          <w:sz w:val="24"/>
          <w:szCs w:val="24"/>
        </w:rPr>
        <w:t>I.Pimenovs</w:t>
      </w:r>
      <w:r>
        <w:rPr>
          <w:rFonts w:cs="Times New Roman"/>
          <w:b/>
          <w:sz w:val="24"/>
          <w:szCs w:val="24"/>
        </w:rPr>
        <w:t xml:space="preserve"> </w:t>
      </w:r>
      <w:r>
        <w:rPr>
          <w:rFonts w:cs="Times New Roman"/>
          <w:sz w:val="24"/>
          <w:szCs w:val="24"/>
        </w:rPr>
        <w:t>norāda: “</w:t>
      </w:r>
      <w:r w:rsidRPr="00CB63CE">
        <w:rPr>
          <w:rFonts w:cs="Times New Roman"/>
          <w:sz w:val="24"/>
          <w:szCs w:val="24"/>
        </w:rPr>
        <w:t>Es visnotaļ atbalstu šo pavirz</w:t>
      </w:r>
      <w:r>
        <w:rPr>
          <w:rFonts w:cs="Times New Roman"/>
          <w:sz w:val="24"/>
          <w:szCs w:val="24"/>
        </w:rPr>
        <w:t xml:space="preserve">ījumu </w:t>
      </w:r>
      <w:r w:rsidRPr="00CB63CE">
        <w:rPr>
          <w:rFonts w:cs="Times New Roman"/>
          <w:sz w:val="24"/>
          <w:szCs w:val="24"/>
        </w:rPr>
        <w:t>par iespējamo darba samaksas palielinājumu KNAB darbiniekiem. Par to nav šaubu. Tas ir jāizdara. Bet es gan negribētu, lai mūsu cienījamās komisijas darbība novirzītos malā un mēs koncentrētos uz tiem jautājumiem, kuri īstenībā nav saistīti ar mūsu komisijas galveno uzdevumu, kas ir nostiprināts komisijas nosaukumā “valsts nozagšana un izmeklēšanas kvalitāte kriminālprocesā”. Bet es gribētu pasvītrot valsts nozagšanu. Jautājumi, kas bija šeit uzdoti, – tas ir tikai darba sākums. Es domāju, ka mēs to arī turpināsim.</w:t>
      </w:r>
      <w:r>
        <w:rPr>
          <w:rFonts w:cs="Times New Roman"/>
          <w:sz w:val="24"/>
          <w:szCs w:val="24"/>
        </w:rPr>
        <w:t>”</w:t>
      </w:r>
    </w:p>
    <w:p w:rsidR="0037042E" w:rsidRPr="00CB63CE" w:rsidRDefault="0037042E" w:rsidP="0037042E">
      <w:pPr>
        <w:spacing w:line="276" w:lineRule="auto"/>
        <w:ind w:firstLine="0"/>
        <w:rPr>
          <w:rFonts w:cs="Times New Roman"/>
          <w:sz w:val="24"/>
          <w:szCs w:val="24"/>
        </w:rPr>
      </w:pPr>
    </w:p>
    <w:p w:rsidR="0037042E" w:rsidRPr="00CB63CE" w:rsidRDefault="0037042E" w:rsidP="0037042E">
      <w:pPr>
        <w:spacing w:line="276" w:lineRule="auto"/>
        <w:ind w:firstLine="0"/>
        <w:rPr>
          <w:rFonts w:cs="Times New Roman"/>
          <w:sz w:val="24"/>
          <w:szCs w:val="24"/>
        </w:rPr>
      </w:pPr>
      <w:r w:rsidRPr="001616F7">
        <w:rPr>
          <w:rFonts w:cs="Times New Roman"/>
          <w:b/>
          <w:sz w:val="24"/>
          <w:szCs w:val="24"/>
        </w:rPr>
        <w:t>A.Mežulis</w:t>
      </w:r>
      <w:r>
        <w:rPr>
          <w:rFonts w:cs="Times New Roman"/>
          <w:sz w:val="24"/>
          <w:szCs w:val="24"/>
        </w:rPr>
        <w:t xml:space="preserve"> norāda, ka piekrīt, ka Strīķes kundzi vajadzētu uzaicināt pēc tam, kad visi komisijas locekļi būs saņēmuši pielaidi valsts noslēpumam un darbam ar operatīvo lietu, lai varētu uzdot konkrētus jautājumus un atkal nesanāktu tikai tāda parunāšanās.</w:t>
      </w:r>
    </w:p>
    <w:p w:rsidR="0037042E" w:rsidRPr="00CB63CE" w:rsidRDefault="0037042E" w:rsidP="0037042E">
      <w:pPr>
        <w:spacing w:line="276" w:lineRule="auto"/>
        <w:ind w:firstLine="0"/>
        <w:rPr>
          <w:rFonts w:cs="Times New Roman"/>
          <w:sz w:val="24"/>
          <w:szCs w:val="24"/>
        </w:rPr>
      </w:pPr>
    </w:p>
    <w:p w:rsidR="0037042E" w:rsidRPr="00CB63CE" w:rsidRDefault="0037042E" w:rsidP="0037042E">
      <w:pPr>
        <w:spacing w:line="276" w:lineRule="auto"/>
        <w:ind w:firstLine="0"/>
        <w:rPr>
          <w:rFonts w:cs="Times New Roman"/>
          <w:sz w:val="24"/>
          <w:szCs w:val="24"/>
        </w:rPr>
      </w:pPr>
      <w:r w:rsidRPr="001616F7">
        <w:rPr>
          <w:rFonts w:cs="Times New Roman"/>
          <w:b/>
          <w:sz w:val="24"/>
          <w:szCs w:val="24"/>
        </w:rPr>
        <w:t>A.Judins</w:t>
      </w:r>
      <w:r>
        <w:rPr>
          <w:rFonts w:cs="Times New Roman"/>
          <w:sz w:val="24"/>
          <w:szCs w:val="24"/>
        </w:rPr>
        <w:t xml:space="preserve"> piekrīt Mežuļa kunga viedoklim, jo uzskata, ka ļoti būtiski ir iepazīties ar visiem materiāliem, lai varētu uzdot konkrētus jautājumus un vērtēt atbildes.</w:t>
      </w:r>
    </w:p>
    <w:p w:rsidR="0037042E" w:rsidRPr="00CB63CE" w:rsidRDefault="0037042E" w:rsidP="0037042E">
      <w:pPr>
        <w:spacing w:line="276" w:lineRule="auto"/>
        <w:ind w:firstLine="0"/>
        <w:rPr>
          <w:rFonts w:cs="Times New Roman"/>
          <w:sz w:val="24"/>
          <w:szCs w:val="24"/>
        </w:rPr>
      </w:pPr>
    </w:p>
    <w:p w:rsidR="0037042E" w:rsidRPr="00CB63CE" w:rsidRDefault="0037042E" w:rsidP="0037042E">
      <w:pPr>
        <w:spacing w:line="276" w:lineRule="auto"/>
        <w:ind w:firstLine="0"/>
        <w:rPr>
          <w:rFonts w:cs="Times New Roman"/>
          <w:sz w:val="24"/>
          <w:szCs w:val="24"/>
        </w:rPr>
      </w:pPr>
      <w:r w:rsidRPr="001616F7">
        <w:rPr>
          <w:rFonts w:cs="Times New Roman"/>
          <w:b/>
          <w:sz w:val="24"/>
          <w:szCs w:val="24"/>
        </w:rPr>
        <w:t>R.Jansons</w:t>
      </w:r>
      <w:r>
        <w:rPr>
          <w:rFonts w:cs="Times New Roman"/>
          <w:sz w:val="24"/>
          <w:szCs w:val="24"/>
        </w:rPr>
        <w:t xml:space="preserve"> norāda uz bažām, ka</w:t>
      </w:r>
      <w:r w:rsidRPr="00CB63CE">
        <w:rPr>
          <w:rFonts w:cs="Times New Roman"/>
          <w:sz w:val="24"/>
          <w:szCs w:val="24"/>
        </w:rPr>
        <w:t xml:space="preserve"> pielaidi dažs</w:t>
      </w:r>
      <w:r>
        <w:rPr>
          <w:rFonts w:cs="Times New Roman"/>
          <w:sz w:val="24"/>
          <w:szCs w:val="24"/>
        </w:rPr>
        <w:t xml:space="preserve"> labs nesagaidīs arī trīs mēnešu laikā</w:t>
      </w:r>
      <w:r w:rsidRPr="00CB63CE">
        <w:rPr>
          <w:rFonts w:cs="Times New Roman"/>
          <w:sz w:val="24"/>
          <w:szCs w:val="24"/>
        </w:rPr>
        <w:t xml:space="preserve">. </w:t>
      </w:r>
      <w:r>
        <w:rPr>
          <w:rFonts w:cs="Times New Roman"/>
          <w:sz w:val="24"/>
          <w:szCs w:val="24"/>
        </w:rPr>
        <w:t>Nav pārliecināts,</w:t>
      </w:r>
      <w:r w:rsidRPr="00CB63CE">
        <w:rPr>
          <w:rFonts w:cs="Times New Roman"/>
          <w:sz w:val="24"/>
          <w:szCs w:val="24"/>
        </w:rPr>
        <w:t xml:space="preserve"> ka divu mēnešu laikā </w:t>
      </w:r>
      <w:r>
        <w:rPr>
          <w:rFonts w:cs="Times New Roman"/>
          <w:sz w:val="24"/>
          <w:szCs w:val="24"/>
        </w:rPr>
        <w:t>visi saņems</w:t>
      </w:r>
      <w:r w:rsidRPr="00CB63CE">
        <w:rPr>
          <w:rFonts w:cs="Times New Roman"/>
          <w:sz w:val="24"/>
          <w:szCs w:val="24"/>
        </w:rPr>
        <w:t xml:space="preserve"> pielaidi. Parasti tas process ilgst divus trīs mēnešus. Un komisijas laiks ir četri mēneši.</w:t>
      </w:r>
    </w:p>
    <w:p w:rsidR="0037042E" w:rsidRPr="00CB63CE" w:rsidRDefault="0037042E" w:rsidP="0037042E">
      <w:pPr>
        <w:spacing w:line="276" w:lineRule="auto"/>
        <w:ind w:firstLine="0"/>
        <w:rPr>
          <w:rFonts w:cs="Times New Roman"/>
          <w:sz w:val="24"/>
          <w:szCs w:val="24"/>
        </w:rPr>
      </w:pPr>
    </w:p>
    <w:p w:rsidR="0037042E" w:rsidRPr="00CB63CE" w:rsidRDefault="0037042E" w:rsidP="0037042E">
      <w:pPr>
        <w:spacing w:line="276" w:lineRule="auto"/>
        <w:ind w:firstLine="0"/>
        <w:rPr>
          <w:rFonts w:cs="Times New Roman"/>
          <w:sz w:val="24"/>
          <w:szCs w:val="24"/>
        </w:rPr>
      </w:pPr>
      <w:r w:rsidRPr="00210AD2">
        <w:rPr>
          <w:rFonts w:cs="Times New Roman"/>
          <w:b/>
          <w:sz w:val="24"/>
          <w:szCs w:val="24"/>
        </w:rPr>
        <w:t>I.Sudraba</w:t>
      </w:r>
      <w:r>
        <w:rPr>
          <w:rFonts w:cs="Times New Roman"/>
          <w:sz w:val="24"/>
          <w:szCs w:val="24"/>
        </w:rPr>
        <w:t xml:space="preserve"> piedāvā nākamajā sēdē koncentrēties uz valsts nozagšanas jēdziena izpratni un norāda, ka tas ir ļoti būtisks jautājums, jo norādīts kā viens no komisijas uzdevumiem. Attiecībā uz atalgojuma jautājumiem piedāvā nākamās nedēļas sēdē pieaicināt Valsts kancelejas pārstāvjus viedokļa sniegšanai.</w:t>
      </w:r>
    </w:p>
    <w:p w:rsidR="0037042E" w:rsidRPr="00CB63CE" w:rsidRDefault="0037042E" w:rsidP="0037042E">
      <w:pPr>
        <w:spacing w:line="276" w:lineRule="auto"/>
        <w:ind w:firstLine="709"/>
        <w:rPr>
          <w:rFonts w:cs="Times New Roman"/>
          <w:sz w:val="24"/>
          <w:szCs w:val="24"/>
        </w:rPr>
      </w:pPr>
    </w:p>
    <w:p w:rsidR="0037042E" w:rsidRPr="00CB63CE" w:rsidRDefault="0037042E" w:rsidP="0037042E">
      <w:pPr>
        <w:spacing w:line="276" w:lineRule="auto"/>
        <w:ind w:firstLine="0"/>
        <w:rPr>
          <w:rFonts w:cs="Times New Roman"/>
          <w:sz w:val="24"/>
          <w:szCs w:val="24"/>
        </w:rPr>
      </w:pPr>
      <w:r w:rsidRPr="009B4378">
        <w:rPr>
          <w:rFonts w:cs="Times New Roman"/>
          <w:b/>
          <w:sz w:val="24"/>
          <w:szCs w:val="24"/>
        </w:rPr>
        <w:t>M.Šics</w:t>
      </w:r>
      <w:r>
        <w:rPr>
          <w:rFonts w:cs="Times New Roman"/>
          <w:sz w:val="24"/>
          <w:szCs w:val="24"/>
        </w:rPr>
        <w:t xml:space="preserve"> ierosina pieaicināt speciālistus no akadēmiskās vides.</w:t>
      </w:r>
      <w:r w:rsidRPr="00CB63CE">
        <w:rPr>
          <w:rFonts w:cs="Times New Roman"/>
          <w:sz w:val="24"/>
          <w:szCs w:val="24"/>
        </w:rPr>
        <w:t xml:space="preserve"> </w:t>
      </w:r>
    </w:p>
    <w:p w:rsidR="0037042E" w:rsidRPr="00CB63CE" w:rsidRDefault="0037042E" w:rsidP="0037042E">
      <w:pPr>
        <w:spacing w:line="276" w:lineRule="auto"/>
        <w:ind w:firstLine="709"/>
        <w:rPr>
          <w:rFonts w:cs="Times New Roman"/>
          <w:sz w:val="24"/>
          <w:szCs w:val="24"/>
        </w:rPr>
      </w:pPr>
    </w:p>
    <w:p w:rsidR="0037042E" w:rsidRDefault="0037042E" w:rsidP="0037042E">
      <w:pPr>
        <w:spacing w:line="276" w:lineRule="auto"/>
        <w:ind w:firstLine="0"/>
        <w:rPr>
          <w:rFonts w:cs="Times New Roman"/>
          <w:sz w:val="24"/>
          <w:szCs w:val="24"/>
        </w:rPr>
      </w:pPr>
      <w:r w:rsidRPr="009B4378">
        <w:rPr>
          <w:rFonts w:cs="Times New Roman"/>
          <w:b/>
          <w:sz w:val="24"/>
          <w:szCs w:val="24"/>
        </w:rPr>
        <w:t>I.Sudraba</w:t>
      </w:r>
      <w:r w:rsidR="00F05472">
        <w:rPr>
          <w:rFonts w:cs="Times New Roman"/>
          <w:sz w:val="24"/>
          <w:szCs w:val="24"/>
        </w:rPr>
        <w:t xml:space="preserve"> norāda, ka tieši vē</w:t>
      </w:r>
      <w:r>
        <w:rPr>
          <w:rFonts w:cs="Times New Roman"/>
          <w:sz w:val="24"/>
          <w:szCs w:val="24"/>
        </w:rPr>
        <w:t>lējusies šo ierosināt un piedā</w:t>
      </w:r>
      <w:r w:rsidR="00F05472">
        <w:rPr>
          <w:rFonts w:cs="Times New Roman"/>
          <w:sz w:val="24"/>
          <w:szCs w:val="24"/>
        </w:rPr>
        <w:t>vā nosūtīt uzaicinājuma vēstuli</w:t>
      </w:r>
      <w:r>
        <w:rPr>
          <w:rFonts w:cs="Times New Roman"/>
          <w:sz w:val="24"/>
          <w:szCs w:val="24"/>
        </w:rPr>
        <w:t xml:space="preserve"> Latvijas Juristu biedrībai, lai tā no sava vidus nozīmē attiecīgos </w:t>
      </w:r>
      <w:r w:rsidR="00F05472">
        <w:rPr>
          <w:rFonts w:cs="Times New Roman"/>
          <w:sz w:val="24"/>
          <w:szCs w:val="24"/>
        </w:rPr>
        <w:t>ekspertus</w:t>
      </w:r>
      <w:r>
        <w:rPr>
          <w:rFonts w:cs="Times New Roman"/>
          <w:sz w:val="24"/>
          <w:szCs w:val="24"/>
        </w:rPr>
        <w:t xml:space="preserve">. Norāda, ka VID </w:t>
      </w:r>
      <w:r w:rsidR="00F05472">
        <w:rPr>
          <w:rFonts w:cs="Times New Roman"/>
          <w:sz w:val="24"/>
          <w:szCs w:val="24"/>
        </w:rPr>
        <w:t xml:space="preserve">vēl </w:t>
      </w:r>
      <w:r>
        <w:rPr>
          <w:rFonts w:cs="Times New Roman"/>
          <w:sz w:val="24"/>
          <w:szCs w:val="24"/>
        </w:rPr>
        <w:t>nav sniedzis atbildi uz pagājušajā nedēļā iesniegtu pieprasījumu un slēdz sēdi.</w:t>
      </w:r>
    </w:p>
    <w:p w:rsidR="0037042E" w:rsidRDefault="0037042E" w:rsidP="0037042E">
      <w:pPr>
        <w:spacing w:line="276" w:lineRule="auto"/>
        <w:ind w:firstLine="0"/>
        <w:rPr>
          <w:rFonts w:cs="Times New Roman"/>
          <w:sz w:val="24"/>
          <w:szCs w:val="24"/>
        </w:rPr>
      </w:pPr>
    </w:p>
    <w:p w:rsidR="0037042E" w:rsidRDefault="0037042E" w:rsidP="0037042E">
      <w:pPr>
        <w:spacing w:line="276" w:lineRule="auto"/>
        <w:ind w:firstLine="0"/>
        <w:rPr>
          <w:rFonts w:cs="Times New Roman"/>
          <w:b/>
          <w:sz w:val="24"/>
          <w:szCs w:val="24"/>
        </w:rPr>
      </w:pPr>
      <w:r>
        <w:rPr>
          <w:rFonts w:cs="Times New Roman"/>
          <w:b/>
          <w:sz w:val="24"/>
          <w:szCs w:val="24"/>
        </w:rPr>
        <w:t>Komisijas locekļi vienojas:</w:t>
      </w:r>
    </w:p>
    <w:p w:rsidR="0037042E" w:rsidRPr="0014426A" w:rsidRDefault="0037042E" w:rsidP="0037042E">
      <w:pPr>
        <w:pStyle w:val="ListParagraph"/>
        <w:numPr>
          <w:ilvl w:val="0"/>
          <w:numId w:val="1"/>
        </w:numPr>
        <w:spacing w:line="276" w:lineRule="auto"/>
        <w:rPr>
          <w:rFonts w:cs="Times New Roman"/>
          <w:sz w:val="24"/>
          <w:szCs w:val="24"/>
        </w:rPr>
      </w:pPr>
      <w:r>
        <w:rPr>
          <w:rFonts w:cs="Times New Roman"/>
          <w:sz w:val="24"/>
          <w:szCs w:val="24"/>
        </w:rPr>
        <w:t xml:space="preserve">Nākamo komisijas sēdi rīkot </w:t>
      </w:r>
      <w:proofErr w:type="gramStart"/>
      <w:r>
        <w:rPr>
          <w:rFonts w:cs="Times New Roman"/>
          <w:sz w:val="24"/>
          <w:szCs w:val="24"/>
        </w:rPr>
        <w:t>29.augustā</w:t>
      </w:r>
      <w:proofErr w:type="gramEnd"/>
      <w:r>
        <w:rPr>
          <w:rFonts w:cs="Times New Roman"/>
          <w:sz w:val="24"/>
          <w:szCs w:val="24"/>
        </w:rPr>
        <w:t>.</w:t>
      </w:r>
    </w:p>
    <w:p w:rsidR="0037042E" w:rsidRPr="005331A6" w:rsidRDefault="0037042E" w:rsidP="0037042E">
      <w:pPr>
        <w:numPr>
          <w:ilvl w:val="0"/>
          <w:numId w:val="1"/>
        </w:numPr>
        <w:spacing w:after="160" w:line="259" w:lineRule="auto"/>
        <w:contextualSpacing/>
        <w:jc w:val="left"/>
        <w:rPr>
          <w:rFonts w:asciiTheme="minorHAnsi" w:hAnsiTheme="minorHAnsi"/>
          <w:sz w:val="24"/>
          <w:szCs w:val="24"/>
        </w:rPr>
      </w:pPr>
      <w:proofErr w:type="gramStart"/>
      <w:r>
        <w:rPr>
          <w:sz w:val="24"/>
          <w:szCs w:val="24"/>
        </w:rPr>
        <w:t>29.augusta</w:t>
      </w:r>
      <w:proofErr w:type="gramEnd"/>
      <w:r>
        <w:rPr>
          <w:sz w:val="24"/>
          <w:szCs w:val="24"/>
        </w:rPr>
        <w:t xml:space="preserve"> sēdi veltīt Andreja Judina prezentācijai par to </w:t>
      </w:r>
      <w:r w:rsidRPr="00AB6F40">
        <w:rPr>
          <w:rFonts w:cs="Times New Roman"/>
          <w:bCs/>
          <w:color w:val="000000"/>
          <w:sz w:val="24"/>
          <w:szCs w:val="24"/>
        </w:rPr>
        <w:t>kādi kriminālprocesā Nr.16870000911 ietvertie noziedzīgie nodarījumi veido jēdzienu “valsts nozag</w:t>
      </w:r>
      <w:r>
        <w:rPr>
          <w:rFonts w:cs="Times New Roman"/>
          <w:bCs/>
          <w:color w:val="000000"/>
          <w:sz w:val="24"/>
          <w:szCs w:val="24"/>
        </w:rPr>
        <w:t>šana” un KNAB darbinieku atalgojuma modeļa pilnveidošanai.</w:t>
      </w:r>
    </w:p>
    <w:p w:rsidR="0037042E" w:rsidRPr="005331A6" w:rsidRDefault="0037042E" w:rsidP="0037042E">
      <w:pPr>
        <w:numPr>
          <w:ilvl w:val="0"/>
          <w:numId w:val="1"/>
        </w:numPr>
        <w:spacing w:after="160" w:line="259" w:lineRule="auto"/>
        <w:contextualSpacing/>
        <w:jc w:val="left"/>
        <w:rPr>
          <w:rFonts w:asciiTheme="minorHAnsi" w:hAnsiTheme="minorHAnsi"/>
          <w:sz w:val="24"/>
          <w:szCs w:val="24"/>
        </w:rPr>
      </w:pPr>
      <w:r w:rsidRPr="005331A6">
        <w:rPr>
          <w:sz w:val="24"/>
          <w:szCs w:val="24"/>
        </w:rPr>
        <w:t xml:space="preserve">Nosūtīt komisijas vārdā </w:t>
      </w:r>
      <w:r>
        <w:rPr>
          <w:sz w:val="24"/>
          <w:szCs w:val="24"/>
        </w:rPr>
        <w:t xml:space="preserve">lūgumu Latvijas Juristu biedrībai no sava vidus izvirzīt </w:t>
      </w:r>
      <w:r w:rsidR="00F05472">
        <w:rPr>
          <w:sz w:val="24"/>
          <w:szCs w:val="24"/>
        </w:rPr>
        <w:t>ekspertus</w:t>
      </w:r>
      <w:bookmarkStart w:id="0" w:name="_GoBack"/>
      <w:bookmarkEnd w:id="0"/>
      <w:r>
        <w:rPr>
          <w:sz w:val="24"/>
          <w:szCs w:val="24"/>
        </w:rPr>
        <w:t xml:space="preserve"> dalībai komisijas sēdē.</w:t>
      </w:r>
    </w:p>
    <w:p w:rsidR="0037042E" w:rsidRDefault="0037042E" w:rsidP="0037042E">
      <w:pPr>
        <w:spacing w:line="276" w:lineRule="auto"/>
        <w:rPr>
          <w:sz w:val="24"/>
          <w:szCs w:val="24"/>
        </w:rPr>
      </w:pPr>
    </w:p>
    <w:p w:rsidR="0037042E" w:rsidRDefault="0037042E" w:rsidP="0037042E">
      <w:pPr>
        <w:spacing w:line="276" w:lineRule="auto"/>
        <w:ind w:firstLine="0"/>
        <w:rPr>
          <w:sz w:val="24"/>
          <w:szCs w:val="24"/>
        </w:rPr>
      </w:pPr>
    </w:p>
    <w:p w:rsidR="0037042E" w:rsidRDefault="0037042E" w:rsidP="0037042E">
      <w:pPr>
        <w:spacing w:line="276" w:lineRule="auto"/>
        <w:ind w:firstLine="0"/>
        <w:rPr>
          <w:sz w:val="24"/>
          <w:szCs w:val="24"/>
        </w:rPr>
      </w:pPr>
    </w:p>
    <w:p w:rsidR="0037042E" w:rsidRDefault="0037042E" w:rsidP="0037042E">
      <w:pPr>
        <w:spacing w:line="276" w:lineRule="auto"/>
        <w:ind w:firstLine="0"/>
        <w:rPr>
          <w:sz w:val="24"/>
          <w:szCs w:val="24"/>
        </w:rPr>
      </w:pPr>
      <w:r>
        <w:rPr>
          <w:sz w:val="24"/>
          <w:szCs w:val="24"/>
        </w:rPr>
        <w:t>Komisijas priekšsēdētāja Inguna Sudraba</w:t>
      </w:r>
    </w:p>
    <w:p w:rsidR="0037042E" w:rsidRDefault="0037042E" w:rsidP="0037042E">
      <w:pPr>
        <w:spacing w:line="276" w:lineRule="auto"/>
        <w:ind w:firstLine="0"/>
        <w:rPr>
          <w:sz w:val="24"/>
          <w:szCs w:val="24"/>
        </w:rPr>
      </w:pPr>
    </w:p>
    <w:p w:rsidR="0037042E" w:rsidRDefault="0037042E" w:rsidP="0037042E">
      <w:pPr>
        <w:spacing w:line="276" w:lineRule="auto"/>
        <w:ind w:firstLine="0"/>
        <w:rPr>
          <w:sz w:val="24"/>
          <w:szCs w:val="24"/>
        </w:rPr>
      </w:pPr>
    </w:p>
    <w:p w:rsidR="0037042E" w:rsidRDefault="0037042E" w:rsidP="0037042E">
      <w:pPr>
        <w:spacing w:line="276" w:lineRule="auto"/>
        <w:ind w:firstLine="0"/>
        <w:rPr>
          <w:sz w:val="24"/>
          <w:szCs w:val="24"/>
        </w:rPr>
      </w:pPr>
    </w:p>
    <w:p w:rsidR="0037042E" w:rsidRPr="00CB63CE" w:rsidRDefault="0037042E" w:rsidP="0037042E">
      <w:pPr>
        <w:spacing w:line="276" w:lineRule="auto"/>
        <w:ind w:firstLine="0"/>
        <w:rPr>
          <w:rFonts w:cs="Times New Roman"/>
          <w:sz w:val="24"/>
          <w:szCs w:val="24"/>
        </w:rPr>
      </w:pPr>
      <w:r>
        <w:rPr>
          <w:sz w:val="24"/>
          <w:szCs w:val="24"/>
        </w:rPr>
        <w:t>Komisijas sekretārs Mārtiņš Šics</w:t>
      </w:r>
    </w:p>
    <w:p w:rsidR="0037042E" w:rsidRPr="00CB63CE" w:rsidRDefault="0037042E" w:rsidP="0037042E">
      <w:pPr>
        <w:spacing w:line="276" w:lineRule="auto"/>
        <w:rPr>
          <w:rFonts w:cs="Times New Roman"/>
          <w:sz w:val="24"/>
          <w:szCs w:val="24"/>
        </w:rPr>
      </w:pPr>
    </w:p>
    <w:p w:rsidR="00E0190F" w:rsidRDefault="00E0190F"/>
    <w:sectPr w:rsidR="00E0190F" w:rsidSect="0037042E">
      <w:pgSz w:w="11906" w:h="16838"/>
      <w:pgMar w:top="1440" w:right="1800" w:bottom="1440" w:left="1800" w:header="708" w:footer="708"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42E" w:rsidRDefault="0037042E" w:rsidP="0037042E">
      <w:pPr>
        <w:spacing w:line="240" w:lineRule="auto"/>
      </w:pPr>
      <w:r>
        <w:separator/>
      </w:r>
    </w:p>
  </w:endnote>
  <w:endnote w:type="continuationSeparator" w:id="0">
    <w:p w:rsidR="0037042E" w:rsidRDefault="0037042E" w:rsidP="003704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710785"/>
      <w:docPartObj>
        <w:docPartGallery w:val="Page Numbers (Bottom of Page)"/>
        <w:docPartUnique/>
      </w:docPartObj>
    </w:sdtPr>
    <w:sdtEndPr>
      <w:rPr>
        <w:noProof/>
      </w:rPr>
    </w:sdtEndPr>
    <w:sdtContent>
      <w:p w:rsidR="0037042E" w:rsidRDefault="0037042E">
        <w:pPr>
          <w:pStyle w:val="Footer"/>
          <w:jc w:val="center"/>
        </w:pPr>
        <w:r>
          <w:fldChar w:fldCharType="begin"/>
        </w:r>
        <w:r>
          <w:instrText xml:space="preserve"> PAGE   \* MERGEFORMAT </w:instrText>
        </w:r>
        <w:r>
          <w:fldChar w:fldCharType="separate"/>
        </w:r>
        <w:r w:rsidR="00F05472">
          <w:rPr>
            <w:noProof/>
          </w:rPr>
          <w:t>16</w:t>
        </w:r>
        <w:r>
          <w:rPr>
            <w:noProof/>
          </w:rPr>
          <w:fldChar w:fldCharType="end"/>
        </w:r>
      </w:p>
    </w:sdtContent>
  </w:sdt>
  <w:p w:rsidR="0037042E" w:rsidRDefault="0037042E" w:rsidP="0037042E">
    <w:pPr>
      <w:pStyle w:val="Footer"/>
      <w:jc w:val="center"/>
    </w:pPr>
    <w:r>
      <w:t>NAV KLASIFICĒTA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42E" w:rsidRDefault="0037042E" w:rsidP="0037042E">
    <w:pPr>
      <w:pStyle w:val="Footer"/>
      <w:jc w:val="center"/>
    </w:pPr>
  </w:p>
  <w:p w:rsidR="0037042E" w:rsidRDefault="0037042E" w:rsidP="0037042E">
    <w:pPr>
      <w:pStyle w:val="Footer"/>
      <w:jc w:val="center"/>
    </w:pPr>
    <w:r>
      <w:t>1</w:t>
    </w:r>
  </w:p>
  <w:p w:rsidR="0037042E" w:rsidRDefault="0037042E" w:rsidP="0037042E">
    <w:pPr>
      <w:pStyle w:val="Footer"/>
      <w:jc w:val="center"/>
    </w:pPr>
    <w:r>
      <w:t>NAV KLASIFICĒTA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42E" w:rsidRDefault="0037042E" w:rsidP="0037042E">
      <w:pPr>
        <w:spacing w:line="240" w:lineRule="auto"/>
      </w:pPr>
      <w:r>
        <w:separator/>
      </w:r>
    </w:p>
  </w:footnote>
  <w:footnote w:type="continuationSeparator" w:id="0">
    <w:p w:rsidR="0037042E" w:rsidRDefault="0037042E" w:rsidP="0037042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42E" w:rsidRDefault="0037042E" w:rsidP="0037042E">
    <w:pPr>
      <w:pStyle w:val="Header"/>
      <w:jc w:val="center"/>
    </w:pPr>
    <w:r>
      <w:t>NAV KLASIFICĒTA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42E" w:rsidRDefault="0037042E" w:rsidP="0037042E">
    <w:pPr>
      <w:pStyle w:val="Header"/>
      <w:jc w:val="right"/>
    </w:pPr>
    <w:r>
      <w:t>IEROBEŽOTAS PIEEJAMĪBAS INFORMĀCIJA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5D49E2"/>
    <w:multiLevelType w:val="hybridMultilevel"/>
    <w:tmpl w:val="6DDAD54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2E"/>
    <w:rsid w:val="0037042E"/>
    <w:rsid w:val="00E0190F"/>
    <w:rsid w:val="00F05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F2EC3-369E-4CCE-8FDD-0D6269DB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42E"/>
    <w:pPr>
      <w:spacing w:line="360" w:lineRule="auto"/>
      <w:ind w:firstLine="720"/>
      <w:jc w:val="both"/>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42E"/>
    <w:pPr>
      <w:ind w:left="720"/>
      <w:contextualSpacing/>
    </w:pPr>
  </w:style>
  <w:style w:type="paragraph" w:styleId="Header">
    <w:name w:val="header"/>
    <w:basedOn w:val="Normal"/>
    <w:link w:val="HeaderChar"/>
    <w:uiPriority w:val="99"/>
    <w:unhideWhenUsed/>
    <w:rsid w:val="0037042E"/>
    <w:pPr>
      <w:tabs>
        <w:tab w:val="center" w:pos="4153"/>
        <w:tab w:val="right" w:pos="8306"/>
      </w:tabs>
      <w:spacing w:line="240" w:lineRule="auto"/>
    </w:pPr>
  </w:style>
  <w:style w:type="character" w:customStyle="1" w:styleId="HeaderChar">
    <w:name w:val="Header Char"/>
    <w:basedOn w:val="DefaultParagraphFont"/>
    <w:link w:val="Header"/>
    <w:uiPriority w:val="99"/>
    <w:rsid w:val="0037042E"/>
    <w:rPr>
      <w:sz w:val="26"/>
    </w:rPr>
  </w:style>
  <w:style w:type="paragraph" w:styleId="Footer">
    <w:name w:val="footer"/>
    <w:basedOn w:val="Normal"/>
    <w:link w:val="FooterChar"/>
    <w:uiPriority w:val="99"/>
    <w:unhideWhenUsed/>
    <w:rsid w:val="0037042E"/>
    <w:pPr>
      <w:tabs>
        <w:tab w:val="center" w:pos="4153"/>
        <w:tab w:val="right" w:pos="8306"/>
      </w:tabs>
      <w:spacing w:line="240" w:lineRule="auto"/>
    </w:pPr>
  </w:style>
  <w:style w:type="character" w:customStyle="1" w:styleId="FooterChar">
    <w:name w:val="Footer Char"/>
    <w:basedOn w:val="DefaultParagraphFont"/>
    <w:link w:val="Footer"/>
    <w:uiPriority w:val="99"/>
    <w:rsid w:val="0037042E"/>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2816</Words>
  <Characters>1606</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LR Saeima</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 Zenķis</dc:creator>
  <cp:keywords/>
  <dc:description/>
  <cp:lastModifiedBy>Inguna Sudraba</cp:lastModifiedBy>
  <cp:revision>2</cp:revision>
  <dcterms:created xsi:type="dcterms:W3CDTF">2017-08-24T17:44:00Z</dcterms:created>
  <dcterms:modified xsi:type="dcterms:W3CDTF">2017-08-24T19:00:00Z</dcterms:modified>
</cp:coreProperties>
</file>